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tblpY="1871"/>
        <w:tblW w:w="0" w:type="auto"/>
        <w:tblLook w:val="04A0" w:firstRow="1" w:lastRow="0" w:firstColumn="1" w:lastColumn="0" w:noHBand="0" w:noVBand="1"/>
      </w:tblPr>
      <w:tblGrid>
        <w:gridCol w:w="534"/>
        <w:gridCol w:w="6095"/>
        <w:gridCol w:w="2410"/>
        <w:gridCol w:w="6315"/>
      </w:tblGrid>
      <w:tr w:rsidR="00635D1F" w:rsidTr="00EB4557">
        <w:trPr>
          <w:trHeight w:val="557"/>
        </w:trPr>
        <w:tc>
          <w:tcPr>
            <w:tcW w:w="534" w:type="dxa"/>
            <w:vAlign w:val="center"/>
          </w:tcPr>
          <w:p w:rsidR="00635D1F" w:rsidRPr="00635D1F" w:rsidRDefault="00635D1F" w:rsidP="00635D1F">
            <w:pPr>
              <w:jc w:val="center"/>
              <w:rPr>
                <w:b/>
              </w:rPr>
            </w:pPr>
            <w:r>
              <w:rPr>
                <w:b/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BE73D8E" wp14:editId="01315658">
                      <wp:simplePos x="0" y="0"/>
                      <wp:positionH relativeFrom="margin">
                        <wp:posOffset>106680</wp:posOffset>
                      </wp:positionH>
                      <wp:positionV relativeFrom="margin">
                        <wp:posOffset>-356870</wp:posOffset>
                      </wp:positionV>
                      <wp:extent cx="5760085" cy="1125220"/>
                      <wp:effectExtent l="0" t="0" r="0" b="635"/>
                      <wp:wrapSquare wrapText="bothSides"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21600000">
                                <a:off x="0" y="0"/>
                                <a:ext cx="5760085" cy="1125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accen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81C82" w:rsidRDefault="00381C82" w:rsidP="00635D1F">
                                  <w:pPr>
                                    <w:pBdr>
                                      <w:left w:val="single" w:sz="12" w:space="10" w:color="7BA0CD" w:themeColor="accent1" w:themeTint="BF"/>
                                    </w:pBdr>
                                    <w:jc w:val="center"/>
                                    <w:rPr>
                                      <w:i/>
                                      <w:iCs/>
                                      <w:color w:val="4F81BD" w:themeColor="accen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Проекти-переможці</w:t>
                                  </w:r>
                                  <w:r w:rsidRPr="00A25E2A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регіонального розвитку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Львівської області</w:t>
                                  </w:r>
                                  <w:r w:rsidRPr="00A25E2A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 w:rsidRPr="00A25E2A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  <w:t xml:space="preserve">які </w:t>
                                  </w: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>реалізовуються</w:t>
                                  </w:r>
                                  <w:r w:rsidRPr="00A25E2A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t xml:space="preserve"> за рахунок коштів, отриманих від Європейського Союзу у </w:t>
                                  </w:r>
                                  <w:r w:rsidRPr="00A25E2A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  <w:t xml:space="preserve">рамках виконання Угоди про фінансування Програми підтримки секторальної </w:t>
                                  </w:r>
                                  <w:r w:rsidRPr="00A25E2A">
                                    <w:rPr>
                                      <w:rFonts w:ascii="Times New Roman" w:hAnsi="Times New Roman"/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  <w:t>політики — Підтримка регіональної політики України</w:t>
                                  </w:r>
                                </w:p>
                              </w:txbxContent>
                            </wps:txbx>
                            <wps:bodyPr rot="0" vert="horz" wrap="square" lIns="0" tIns="0" rIns="22860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100000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left:0;text-align:left;margin-left:8.4pt;margin-top:-28.1pt;width:453.55pt;height:88.6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" o:allowincell="f" filled="f" fillcolor="#4f81bd [3204]" stroked="f">
                      <v:textbox style="mso-fit-shape-to-text:t" inset="0,0,18pt,0">
                        <w:txbxContent>
                          <w:p w:rsidR="00381C82" w:rsidRDefault="00381C82" w:rsidP="00635D1F">
                            <w:pPr>
                              <w:pBdr>
                                <w:left w:val="single" w:sz="12" w:space="10" w:color="7BA0CD" w:themeColor="accent1" w:themeTint="BF"/>
                              </w:pBdr>
                              <w:jc w:val="center"/>
                              <w:rPr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Проекти-переможці</w:t>
                            </w:r>
                            <w:r w:rsidRPr="00A25E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регіонального розвитку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Львівської області</w:t>
                            </w:r>
                            <w:r w:rsidRPr="00A25E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A25E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які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реалізовуються</w:t>
                            </w:r>
                            <w:r w:rsidRPr="00A25E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 xml:space="preserve"> за рахунок коштів, отриманих від Європейського Союзу у </w:t>
                            </w:r>
                            <w:r w:rsidRPr="00A25E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br/>
                              <w:t xml:space="preserve">рамках виконання Угоди про фінансування Програми підтримки секторальної </w:t>
                            </w:r>
                            <w:r w:rsidRPr="00A25E2A"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br/>
                              <w:t>політики — Підтримка регіональної політики України</w:t>
                            </w:r>
                          </w:p>
                        </w:txbxContent>
                      </v:textbox>
                      <w10:wrap type="square" anchorx="margin" anchory="margin"/>
                    </v:rect>
                  </w:pict>
                </mc:Fallback>
              </mc:AlternateContent>
            </w:r>
            <w:r w:rsidRPr="00635D1F">
              <w:rPr>
                <w:b/>
              </w:rPr>
              <w:t>№ з/п</w:t>
            </w:r>
          </w:p>
        </w:tc>
        <w:tc>
          <w:tcPr>
            <w:tcW w:w="6095" w:type="dxa"/>
            <w:vAlign w:val="center"/>
          </w:tcPr>
          <w:p w:rsidR="00635D1F" w:rsidRPr="00635D1F" w:rsidRDefault="00635D1F" w:rsidP="00635D1F">
            <w:pPr>
              <w:jc w:val="center"/>
              <w:rPr>
                <w:b/>
              </w:rPr>
            </w:pPr>
            <w:r w:rsidRPr="00635D1F">
              <w:rPr>
                <w:b/>
              </w:rPr>
              <w:t>Назва проекту</w:t>
            </w:r>
          </w:p>
        </w:tc>
        <w:tc>
          <w:tcPr>
            <w:tcW w:w="2410" w:type="dxa"/>
            <w:vAlign w:val="center"/>
          </w:tcPr>
          <w:p w:rsidR="00635D1F" w:rsidRPr="00635D1F" w:rsidRDefault="00635D1F" w:rsidP="00635D1F">
            <w:pPr>
              <w:jc w:val="center"/>
              <w:rPr>
                <w:b/>
              </w:rPr>
            </w:pPr>
            <w:r w:rsidRPr="00635D1F">
              <w:rPr>
                <w:b/>
              </w:rPr>
              <w:t xml:space="preserve">Вартість проекту, </w:t>
            </w:r>
          </w:p>
          <w:p w:rsidR="00635D1F" w:rsidRPr="00635D1F" w:rsidRDefault="00635D1F" w:rsidP="00635D1F">
            <w:pPr>
              <w:jc w:val="center"/>
              <w:rPr>
                <w:b/>
              </w:rPr>
            </w:pPr>
            <w:r w:rsidRPr="00635D1F">
              <w:rPr>
                <w:b/>
              </w:rPr>
              <w:t xml:space="preserve">тис </w:t>
            </w:r>
            <w:proofErr w:type="spellStart"/>
            <w:r w:rsidRPr="00635D1F">
              <w:rPr>
                <w:b/>
              </w:rPr>
              <w:t>грн</w:t>
            </w:r>
            <w:proofErr w:type="spellEnd"/>
          </w:p>
        </w:tc>
        <w:tc>
          <w:tcPr>
            <w:tcW w:w="6315" w:type="dxa"/>
            <w:vAlign w:val="center"/>
          </w:tcPr>
          <w:p w:rsidR="00635D1F" w:rsidRPr="00635D1F" w:rsidRDefault="00635D1F" w:rsidP="00635D1F">
            <w:pPr>
              <w:jc w:val="center"/>
              <w:rPr>
                <w:b/>
              </w:rPr>
            </w:pPr>
            <w:r w:rsidRPr="00635D1F">
              <w:rPr>
                <w:b/>
              </w:rPr>
              <w:t>Заходи проекту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1</w:t>
            </w:r>
          </w:p>
        </w:tc>
        <w:tc>
          <w:tcPr>
            <w:tcW w:w="6095" w:type="dxa"/>
          </w:tcPr>
          <w:p w:rsidR="00635D1F" w:rsidRDefault="00635D1F" w:rsidP="00635D1F">
            <w:r w:rsidRPr="00A25E2A">
              <w:rPr>
                <w:rFonts w:ascii="Times New Roman" w:hAnsi="Times New Roman"/>
                <w:sz w:val="24"/>
                <w:szCs w:val="24"/>
              </w:rPr>
              <w:t>Інструменти розвитку бізнесу Львівської області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25E2A">
              <w:rPr>
                <w:rFonts w:ascii="Times New Roman" w:hAnsi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6315" w:type="dxa"/>
          </w:tcPr>
          <w:p w:rsidR="00635D1F" w:rsidRDefault="00EB4557" w:rsidP="00635D1F">
            <w:r>
              <w:t>Є</w:t>
            </w:r>
            <w:r w:rsidRPr="00EB4557">
              <w:t xml:space="preserve"> продовженням і розширенням обласної програми «Підвищення конкурентоспроможності Львівської області на 2017-2020 роки», в рамках якої було запроваджено механізм відшкодування відсоткових ставок за кредитами для підприємств області.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2</w:t>
            </w:r>
          </w:p>
        </w:tc>
        <w:tc>
          <w:tcPr>
            <w:tcW w:w="6095" w:type="dxa"/>
          </w:tcPr>
          <w:p w:rsidR="00635D1F" w:rsidRDefault="00635D1F" w:rsidP="00635D1F">
            <w:r w:rsidRPr="00A25E2A">
              <w:rPr>
                <w:rFonts w:ascii="Times New Roman" w:hAnsi="Times New Roman"/>
                <w:sz w:val="24"/>
                <w:szCs w:val="24"/>
              </w:rPr>
              <w:t>Інформаційно-аналітична підтримка підвищення енергоефективності та інвестиційно-інноваційного розвитку господарського ком</w:t>
            </w:r>
            <w:bookmarkStart w:id="0" w:name="_GoBack"/>
            <w:bookmarkEnd w:id="0"/>
            <w:r w:rsidRPr="00A25E2A">
              <w:rPr>
                <w:rFonts w:ascii="Times New Roman" w:hAnsi="Times New Roman"/>
                <w:sz w:val="24"/>
                <w:szCs w:val="24"/>
              </w:rPr>
              <w:t>плексу Львівської області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3 000,06</w:t>
            </w:r>
          </w:p>
        </w:tc>
        <w:tc>
          <w:tcPr>
            <w:tcW w:w="6315" w:type="dxa"/>
          </w:tcPr>
          <w:p w:rsidR="00635D1F" w:rsidRDefault="00EB4557" w:rsidP="00635D1F">
            <w:r>
              <w:t>С</w:t>
            </w:r>
            <w:r w:rsidRPr="00EB4557">
              <w:t xml:space="preserve">прямований на реалізацію енергетичної стратегії України до 2035 року», «Безпека,енергоефективність та конкурентоспроможність» та на підтримку підвищення енергоефективності та </w:t>
            </w:r>
            <w:proofErr w:type="spellStart"/>
            <w:r w:rsidRPr="00EB4557">
              <w:t>інвестиційно-іноваційного</w:t>
            </w:r>
            <w:proofErr w:type="spellEnd"/>
            <w:r w:rsidRPr="00EB4557">
              <w:t xml:space="preserve"> розвитку господарського комплексу Львівської області.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3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 xml:space="preserve">Будівництво школи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с. Оброш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ине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Пустомитівського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району Львівської області</w:t>
            </w:r>
          </w:p>
        </w:tc>
        <w:tc>
          <w:tcPr>
            <w:tcW w:w="2410" w:type="dxa"/>
            <w:vAlign w:val="center"/>
          </w:tcPr>
          <w:p w:rsidR="00635D1F" w:rsidRPr="00A25E2A" w:rsidRDefault="00635D1F" w:rsidP="00635D1F">
            <w:pPr>
              <w:pStyle w:val="a4"/>
              <w:spacing w:before="0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23 208,574</w:t>
            </w:r>
          </w:p>
        </w:tc>
        <w:tc>
          <w:tcPr>
            <w:tcW w:w="6315" w:type="dxa"/>
          </w:tcPr>
          <w:p w:rsidR="00635D1F" w:rsidRDefault="00EB4557" w:rsidP="00635D1F">
            <w:r>
              <w:t>П</w:t>
            </w:r>
            <w:r w:rsidRPr="00EB4557">
              <w:t xml:space="preserve">ередбачає завершення будівництва школи у с. </w:t>
            </w:r>
            <w:proofErr w:type="spellStart"/>
            <w:r w:rsidRPr="00EB4557">
              <w:t>Оброшине</w:t>
            </w:r>
            <w:proofErr w:type="spellEnd"/>
            <w:r w:rsidRPr="00EB4557">
              <w:t>, створення 270 додаткових учнівських місць та забезпечення належних умов для навчального процесу.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4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 xml:space="preserve">Підвищення рівня облаштування сільської місцевості, сфери життя, діяльності та побуту селян на території Звенигородської сільської ради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Пустомитівського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району Львівської області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11 579,988</w:t>
            </w:r>
          </w:p>
        </w:tc>
        <w:tc>
          <w:tcPr>
            <w:tcW w:w="6315" w:type="dxa"/>
          </w:tcPr>
          <w:p w:rsidR="00635D1F" w:rsidRDefault="00EB4557" w:rsidP="00635D1F">
            <w:r>
              <w:t>П</w:t>
            </w:r>
            <w:r w:rsidRPr="00EB4557">
              <w:t xml:space="preserve">ередбачає проведення капітального ремонту вул. </w:t>
            </w:r>
            <w:proofErr w:type="spellStart"/>
            <w:r w:rsidRPr="00EB4557">
              <w:t>Савчинського</w:t>
            </w:r>
            <w:proofErr w:type="spellEnd"/>
            <w:r w:rsidRPr="00EB4557">
              <w:t xml:space="preserve"> с. </w:t>
            </w:r>
            <w:proofErr w:type="spellStart"/>
            <w:r w:rsidRPr="00EB4557">
              <w:t>Звенигорд</w:t>
            </w:r>
            <w:proofErr w:type="spellEnd"/>
            <w:r w:rsidRPr="00EB4557">
              <w:t>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5</w:t>
            </w:r>
          </w:p>
        </w:tc>
        <w:tc>
          <w:tcPr>
            <w:tcW w:w="6095" w:type="dxa"/>
          </w:tcPr>
          <w:p w:rsidR="00635D1F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 xml:space="preserve">Розвиток дорожньої інфраструктури в с. Зимна Вода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Пустомитівського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району Львівської області</w:t>
            </w:r>
          </w:p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12 666,542</w:t>
            </w:r>
          </w:p>
        </w:tc>
        <w:tc>
          <w:tcPr>
            <w:tcW w:w="6315" w:type="dxa"/>
          </w:tcPr>
          <w:p w:rsidR="00635D1F" w:rsidRDefault="00EB4557" w:rsidP="00635D1F">
            <w:r>
              <w:t>П</w:t>
            </w:r>
            <w:r w:rsidRPr="00EB4557">
              <w:t xml:space="preserve">ередбачає проведення капітального ремонту вул. Сірка ( від вул.. Львівської до вул.. Кн.. Ольги ) та вул. Львівської  ( від вул. Мазепи до вул. </w:t>
            </w:r>
            <w:proofErr w:type="spellStart"/>
            <w:r w:rsidRPr="00EB4557">
              <w:t>Городоцької</w:t>
            </w:r>
            <w:proofErr w:type="spellEnd"/>
            <w:r w:rsidRPr="00EB4557">
              <w:t xml:space="preserve"> ) в с. Зимна Вода </w:t>
            </w:r>
            <w:proofErr w:type="spellStart"/>
            <w:r w:rsidRPr="00EB4557">
              <w:t>Пустомитівського</w:t>
            </w:r>
            <w:proofErr w:type="spellEnd"/>
            <w:r w:rsidRPr="00EB4557">
              <w:t xml:space="preserve"> району Львівської області.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6</w:t>
            </w:r>
          </w:p>
        </w:tc>
        <w:tc>
          <w:tcPr>
            <w:tcW w:w="6095" w:type="dxa"/>
          </w:tcPr>
          <w:p w:rsidR="00635D1F" w:rsidRDefault="00635D1F" w:rsidP="00635D1F">
            <w:r w:rsidRPr="00A25E2A">
              <w:rPr>
                <w:rFonts w:ascii="Times New Roman" w:hAnsi="Times New Roman"/>
                <w:sz w:val="24"/>
                <w:szCs w:val="24"/>
              </w:rPr>
              <w:t xml:space="preserve">Розвиток сільського підприємництва та інфраструктури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агротуристичного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кластера “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ГорбоГори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27 595,484</w:t>
            </w:r>
          </w:p>
        </w:tc>
        <w:tc>
          <w:tcPr>
            <w:tcW w:w="6315" w:type="dxa"/>
          </w:tcPr>
          <w:p w:rsidR="00635D1F" w:rsidRDefault="00EB4557" w:rsidP="00635D1F">
            <w:r>
              <w:t>П</w:t>
            </w:r>
            <w:r w:rsidRPr="00EB4557">
              <w:t xml:space="preserve">ередбачає забезпечення сталого розвитку території </w:t>
            </w:r>
            <w:proofErr w:type="spellStart"/>
            <w:r w:rsidRPr="00EB4557">
              <w:t>Семенівської</w:t>
            </w:r>
            <w:proofErr w:type="spellEnd"/>
            <w:r w:rsidRPr="00EB4557">
              <w:t xml:space="preserve">, </w:t>
            </w:r>
            <w:proofErr w:type="spellStart"/>
            <w:r w:rsidRPr="00EB4557">
              <w:t>Поршнянської</w:t>
            </w:r>
            <w:proofErr w:type="spellEnd"/>
            <w:r w:rsidRPr="00EB4557">
              <w:t xml:space="preserve"> та </w:t>
            </w:r>
            <w:proofErr w:type="spellStart"/>
            <w:r w:rsidRPr="00EB4557">
              <w:t>Раківської</w:t>
            </w:r>
            <w:proofErr w:type="spellEnd"/>
            <w:r w:rsidRPr="00EB4557">
              <w:t xml:space="preserve"> сільських рад  </w:t>
            </w:r>
            <w:proofErr w:type="spellStart"/>
            <w:r w:rsidRPr="00EB4557">
              <w:t>Пустомитівського</w:t>
            </w:r>
            <w:proofErr w:type="spellEnd"/>
            <w:r w:rsidRPr="00EB4557">
              <w:t xml:space="preserve"> району Львівської області через розбудову інфраструктури та </w:t>
            </w:r>
            <w:proofErr w:type="spellStart"/>
            <w:r w:rsidRPr="00EB4557">
              <w:t>маркетинуг</w:t>
            </w:r>
            <w:proofErr w:type="spellEnd"/>
            <w:r w:rsidRPr="00EB4557">
              <w:t xml:space="preserve"> альтернативних видів сільського підприємництва та бізнесу в межах </w:t>
            </w:r>
            <w:proofErr w:type="spellStart"/>
            <w:r w:rsidRPr="00EB4557">
              <w:t>агротуристичного</w:t>
            </w:r>
            <w:proofErr w:type="spellEnd"/>
            <w:r w:rsidRPr="00EB4557">
              <w:t xml:space="preserve"> кластера.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7</w:t>
            </w:r>
          </w:p>
        </w:tc>
        <w:tc>
          <w:tcPr>
            <w:tcW w:w="6095" w:type="dxa"/>
          </w:tcPr>
          <w:p w:rsidR="00635D1F" w:rsidRDefault="00635D1F" w:rsidP="00635D1F">
            <w:r w:rsidRPr="00A25E2A">
              <w:rPr>
                <w:rFonts w:ascii="Times New Roman" w:hAnsi="Times New Roman"/>
                <w:sz w:val="24"/>
                <w:szCs w:val="24"/>
              </w:rPr>
              <w:t xml:space="preserve">Створення сучасного центру культури, дозвілля і мистецтв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Великолюбінської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ОТГ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Городоцького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району Львівської області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14 223,133</w:t>
            </w:r>
          </w:p>
        </w:tc>
        <w:tc>
          <w:tcPr>
            <w:tcW w:w="6315" w:type="dxa"/>
          </w:tcPr>
          <w:p w:rsidR="00635D1F" w:rsidRDefault="00EB4557" w:rsidP="00EB4557">
            <w:r>
              <w:t xml:space="preserve">Передбачає забезпечення якісних умов для комфортного перебування, навчання, дозвілля жителів </w:t>
            </w:r>
            <w:proofErr w:type="spellStart"/>
            <w:r>
              <w:t>Великолюбінької</w:t>
            </w:r>
            <w:proofErr w:type="spellEnd"/>
            <w:r>
              <w:t xml:space="preserve"> ОТГ шляхом реконструкції приміщення народного дому під сучасний центр культури дозвілля і мистецтв.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8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 xml:space="preserve">Моніторинг реалізації інтелектуального потенціалу випускників ВНЗ і ПТНЗ прикордонного регіону: соціальне партнерство, державне і регіональне </w:t>
            </w:r>
            <w:r w:rsidRPr="00A25E2A">
              <w:rPr>
                <w:rFonts w:ascii="Times New Roman" w:hAnsi="Times New Roman"/>
                <w:sz w:val="24"/>
                <w:szCs w:val="24"/>
              </w:rPr>
              <w:lastRenderedPageBreak/>
              <w:t>замовлення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A25E2A">
              <w:rPr>
                <w:rFonts w:ascii="Times New Roman" w:hAnsi="Times New Roman"/>
                <w:sz w:val="24"/>
                <w:szCs w:val="24"/>
              </w:rPr>
              <w:t>600</w:t>
            </w:r>
            <w:r>
              <w:rPr>
                <w:rFonts w:ascii="Times New Roman" w:hAnsi="Times New Roman"/>
                <w:sz w:val="24"/>
                <w:szCs w:val="24"/>
              </w:rPr>
              <w:t>,000</w:t>
            </w:r>
          </w:p>
        </w:tc>
        <w:tc>
          <w:tcPr>
            <w:tcW w:w="6315" w:type="dxa"/>
          </w:tcPr>
          <w:p w:rsidR="00635D1F" w:rsidRDefault="00EB4557" w:rsidP="00635D1F">
            <w:r>
              <w:t>П</w:t>
            </w:r>
            <w:r w:rsidRPr="00EB4557">
              <w:t xml:space="preserve">ередбачає створення системи моніторингу зайнятості випускників ВНЗ і ПТНЗ у Львівській області для сприяння вирішення проблем збереження розвитку та ефективної </w:t>
            </w:r>
            <w:r w:rsidRPr="00EB4557">
              <w:lastRenderedPageBreak/>
              <w:t>реалізації людського потенціалу у регіоні.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lastRenderedPageBreak/>
              <w:t>9</w:t>
            </w:r>
          </w:p>
        </w:tc>
        <w:tc>
          <w:tcPr>
            <w:tcW w:w="6095" w:type="dxa"/>
          </w:tcPr>
          <w:p w:rsidR="00635D1F" w:rsidRDefault="00635D1F" w:rsidP="00635D1F"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Велокарпатія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: розвиток інфраструктури для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велотуризму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 xml:space="preserve"> на Львівщині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38 107,674</w:t>
            </w:r>
          </w:p>
        </w:tc>
        <w:tc>
          <w:tcPr>
            <w:tcW w:w="6315" w:type="dxa"/>
          </w:tcPr>
          <w:p w:rsidR="00635D1F" w:rsidRDefault="00EB4557" w:rsidP="00635D1F">
            <w:r>
              <w:t>Передбачає розвиток туристичної інфраструктури гірських територій Львівської області, розвиток та популяризацію активного відпочинку, створення безпечних умов для вело туристів, які здійснюють свої мандрівки гірськими територіями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10</w:t>
            </w:r>
          </w:p>
        </w:tc>
        <w:tc>
          <w:tcPr>
            <w:tcW w:w="6095" w:type="dxa"/>
          </w:tcPr>
          <w:p w:rsidR="00635D1F" w:rsidRDefault="00635D1F" w:rsidP="00635D1F">
            <w:r w:rsidRPr="00A25E2A">
              <w:rPr>
                <w:rFonts w:ascii="Times New Roman" w:hAnsi="Times New Roman"/>
                <w:sz w:val="24"/>
                <w:szCs w:val="24"/>
              </w:rPr>
              <w:t xml:space="preserve">Історико-культурний парк “Древній </w:t>
            </w:r>
            <w:proofErr w:type="spellStart"/>
            <w:r w:rsidRPr="00A25E2A">
              <w:rPr>
                <w:rFonts w:ascii="Times New Roman" w:hAnsi="Times New Roman"/>
                <w:sz w:val="24"/>
                <w:szCs w:val="24"/>
              </w:rPr>
              <w:t>Звенигород</w:t>
            </w:r>
            <w:proofErr w:type="spellEnd"/>
            <w:r w:rsidRPr="00A25E2A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11 999,814</w:t>
            </w:r>
          </w:p>
        </w:tc>
        <w:tc>
          <w:tcPr>
            <w:tcW w:w="6315" w:type="dxa"/>
          </w:tcPr>
          <w:p w:rsidR="00635D1F" w:rsidRDefault="00E57553" w:rsidP="00635D1F">
            <w:r>
              <w:t>Розвиток туристичної інфраструктури гірських територій Львівської області, популяризація активного відпочинку (</w:t>
            </w:r>
            <w:proofErr w:type="spellStart"/>
            <w:r>
              <w:t>велотуризму</w:t>
            </w:r>
            <w:proofErr w:type="spellEnd"/>
            <w:r>
              <w:t>), створення безпечних  умов для вело туристів, які здійснюють свої мандрівки гірськими територіями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11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Схід і Захід разом: будуємо довіру зі шкільної парти</w:t>
            </w:r>
          </w:p>
        </w:tc>
        <w:tc>
          <w:tcPr>
            <w:tcW w:w="2410" w:type="dxa"/>
            <w:vAlign w:val="center"/>
          </w:tcPr>
          <w:p w:rsidR="00635D1F" w:rsidRPr="00A25E2A" w:rsidRDefault="00635D1F" w:rsidP="00635D1F">
            <w:pPr>
              <w:pStyle w:val="a4"/>
              <w:spacing w:before="0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13 154,681</w:t>
            </w:r>
          </w:p>
        </w:tc>
        <w:tc>
          <w:tcPr>
            <w:tcW w:w="6315" w:type="dxa"/>
          </w:tcPr>
          <w:p w:rsidR="00635D1F" w:rsidRDefault="00E57553" w:rsidP="00635D1F">
            <w:r>
              <w:t>Розвиток співробітництва між регіонами Східної та Західної України в освітній сфері шляхом формування цінностей учнівської молоді на засадах загальноукраїнської ідентичності та патріотизму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12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Карпатська мережа регіонального розвитку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48 880,2</w:t>
            </w:r>
          </w:p>
        </w:tc>
        <w:tc>
          <w:tcPr>
            <w:tcW w:w="6315" w:type="dxa"/>
          </w:tcPr>
          <w:p w:rsidR="00635D1F" w:rsidRDefault="00381C82" w:rsidP="00635D1F">
            <w:r>
              <w:t>Підвищення ефективності  регіонального економічного розвитку в Карпатах завдяки використанню інструментів  міжрегіональної співпраці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13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Нові точки зростання для сталого розвитку гірських територій Львівської області</w:t>
            </w:r>
          </w:p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  <w:r w:rsidRPr="00A25E2A">
              <w:rPr>
                <w:rFonts w:ascii="Times New Roman" w:hAnsi="Times New Roman"/>
                <w:sz w:val="24"/>
                <w:szCs w:val="24"/>
              </w:rPr>
              <w:t>25 778,4</w:t>
            </w:r>
          </w:p>
        </w:tc>
        <w:tc>
          <w:tcPr>
            <w:tcW w:w="6315" w:type="dxa"/>
          </w:tcPr>
          <w:p w:rsidR="00635D1F" w:rsidRDefault="00192ED4" w:rsidP="00635D1F">
            <w:r>
              <w:t>Забезпечення сталого розвитку гірських територій Львівської області шляхом створення Агенції регіонального розвитку гірських територій , підтримки сільськогосподарського виробництва , розвитку людського потенціалу та матеріально-технічного забезпечення соціальної сфери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  <w:r>
              <w:t>14</w:t>
            </w:r>
          </w:p>
        </w:tc>
        <w:tc>
          <w:tcPr>
            <w:tcW w:w="6095" w:type="dxa"/>
          </w:tcPr>
          <w:p w:rsidR="00635D1F" w:rsidRPr="00A25E2A" w:rsidRDefault="00635D1F" w:rsidP="00635D1F">
            <w:pPr>
              <w:pStyle w:val="a4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Розробка інтегрованої стратегії просторового розвитку територій уздовж державного кордону України та Польщі</w:t>
            </w:r>
          </w:p>
        </w:tc>
        <w:tc>
          <w:tcPr>
            <w:tcW w:w="2410" w:type="dxa"/>
            <w:vAlign w:val="center"/>
          </w:tcPr>
          <w:p w:rsidR="00635D1F" w:rsidRPr="00A25E2A" w:rsidRDefault="00635D1F" w:rsidP="00635D1F">
            <w:pPr>
              <w:pStyle w:val="a4"/>
              <w:spacing w:before="0"/>
              <w:ind w:right="-57"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25E2A">
              <w:rPr>
                <w:rFonts w:ascii="Times New Roman" w:hAnsi="Times New Roman"/>
                <w:sz w:val="24"/>
                <w:szCs w:val="24"/>
              </w:rPr>
              <w:t>5 580,621</w:t>
            </w:r>
          </w:p>
        </w:tc>
        <w:tc>
          <w:tcPr>
            <w:tcW w:w="6315" w:type="dxa"/>
          </w:tcPr>
          <w:p w:rsidR="00635D1F" w:rsidRDefault="00CB50D2" w:rsidP="00635D1F">
            <w:r>
              <w:rPr>
                <w:color w:val="000000"/>
              </w:rPr>
              <w:t>Розробка єдиної узгодженої українсько-польської стратегії просторового розвитку регіонів, які прилягають до українсько-польського кордону шляхом підвищення рівня конкурентоспроможності прикордонних регіонів, покращення навколишнього природного середовища.</w:t>
            </w:r>
          </w:p>
        </w:tc>
      </w:tr>
      <w:tr w:rsidR="00635D1F" w:rsidTr="00635D1F">
        <w:tc>
          <w:tcPr>
            <w:tcW w:w="534" w:type="dxa"/>
            <w:vAlign w:val="center"/>
          </w:tcPr>
          <w:p w:rsidR="00635D1F" w:rsidRDefault="00635D1F" w:rsidP="00635D1F">
            <w:pPr>
              <w:jc w:val="center"/>
            </w:pPr>
          </w:p>
        </w:tc>
        <w:tc>
          <w:tcPr>
            <w:tcW w:w="6095" w:type="dxa"/>
          </w:tcPr>
          <w:p w:rsidR="00635D1F" w:rsidRDefault="00635D1F" w:rsidP="00635D1F"/>
        </w:tc>
        <w:tc>
          <w:tcPr>
            <w:tcW w:w="2410" w:type="dxa"/>
            <w:vAlign w:val="center"/>
          </w:tcPr>
          <w:p w:rsidR="00635D1F" w:rsidRDefault="00635D1F" w:rsidP="00635D1F">
            <w:pPr>
              <w:jc w:val="center"/>
            </w:pPr>
          </w:p>
        </w:tc>
        <w:tc>
          <w:tcPr>
            <w:tcW w:w="6315" w:type="dxa"/>
          </w:tcPr>
          <w:p w:rsidR="00635D1F" w:rsidRDefault="00635D1F" w:rsidP="00635D1F"/>
        </w:tc>
      </w:tr>
    </w:tbl>
    <w:p w:rsidR="00065475" w:rsidRDefault="00065475"/>
    <w:sectPr w:rsidR="00065475" w:rsidSect="00635D1F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D1F"/>
    <w:rsid w:val="00065475"/>
    <w:rsid w:val="00192ED4"/>
    <w:rsid w:val="00381C82"/>
    <w:rsid w:val="004A6606"/>
    <w:rsid w:val="00545204"/>
    <w:rsid w:val="00583216"/>
    <w:rsid w:val="00635D1F"/>
    <w:rsid w:val="00921D15"/>
    <w:rsid w:val="00CB50D2"/>
    <w:rsid w:val="00E57553"/>
    <w:rsid w:val="00EB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635D1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5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35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D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ий текст"/>
    <w:basedOn w:val="a"/>
    <w:rsid w:val="00635D1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5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35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2861</Words>
  <Characters>1632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dek415</dc:creator>
  <cp:lastModifiedBy>presa11</cp:lastModifiedBy>
  <cp:revision>2</cp:revision>
  <dcterms:created xsi:type="dcterms:W3CDTF">2019-04-08T13:06:00Z</dcterms:created>
  <dcterms:modified xsi:type="dcterms:W3CDTF">2019-04-08T13:06:00Z</dcterms:modified>
</cp:coreProperties>
</file>